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FE0" w:rsidRDefault="00317FE0" w:rsidP="00317FE0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317FE0" w:rsidRDefault="00317FE0" w:rsidP="00317FE0">
      <w:pPr>
        <w:shd w:val="clear" w:color="auto" w:fill="FFFFFF"/>
        <w:spacing w:after="0" w:line="240" w:lineRule="auto"/>
        <w:ind w:firstLine="557"/>
        <w:jc w:val="center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ИНСТРУКЦИЯ № 54</w:t>
      </w:r>
    </w:p>
    <w:p w:rsidR="00317FE0" w:rsidRDefault="00317FE0" w:rsidP="00317F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по обеспечению безопасности передвижения по дорогам организованных групп детей </w:t>
      </w:r>
    </w:p>
    <w:p w:rsidR="00317FE0" w:rsidRDefault="00317FE0" w:rsidP="00317F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  <w:t xml:space="preserve">(для педагогических работников и руководителей образовательных учреждений) </w:t>
      </w:r>
    </w:p>
    <w:p w:rsidR="00317FE0" w:rsidRDefault="00317FE0" w:rsidP="00317F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7FE0" w:rsidRDefault="00317FE0" w:rsidP="00317FE0">
      <w:pPr>
        <w:shd w:val="clear" w:color="auto" w:fill="FFFFFF"/>
        <w:spacing w:after="0" w:line="240" w:lineRule="auto"/>
        <w:ind w:left="336" w:hanging="3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</w:rPr>
        <w:tab/>
        <w:t xml:space="preserve">О порядке организации и построения групп детей для следования по </w:t>
      </w:r>
      <w:r>
        <w:rPr>
          <w:rFonts w:ascii="Times New Roman" w:hAnsi="Times New Roman" w:cs="Times New Roman"/>
          <w:b/>
          <w:bCs/>
          <w:color w:val="000000"/>
          <w:spacing w:val="-15"/>
          <w:sz w:val="24"/>
          <w:szCs w:val="24"/>
        </w:rPr>
        <w:t>дорогам.</w:t>
      </w:r>
    </w:p>
    <w:p w:rsidR="00317FE0" w:rsidRDefault="00317FE0" w:rsidP="00317FE0">
      <w:pPr>
        <w:shd w:val="clear" w:color="auto" w:fill="FFFFFF"/>
        <w:spacing w:after="0" w:line="240" w:lineRule="auto"/>
        <w:ind w:left="705" w:hanging="5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1.1. 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ab/>
        <w:t>При проведении любых прогулок или экскурсий с детьми, при общем количестве их в группе свыше 15 человек, должно быть не менее двух сопровождающих взрослых,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заранее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прошедших инструктаж у руководителя учреждения о мерах безопасности 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>на дороге. Сопровождающие проводят инструктаж детей.</w:t>
      </w:r>
    </w:p>
    <w:p w:rsidR="00317FE0" w:rsidRDefault="00317FE0" w:rsidP="00317FE0">
      <w:pPr>
        <w:shd w:val="clear" w:color="auto" w:fill="FFFFFF"/>
        <w:spacing w:after="0" w:line="240" w:lineRule="auto"/>
        <w:ind w:left="705" w:hanging="5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1.2. 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ab/>
        <w:t xml:space="preserve">Один из числа сопровождающих назначается старшим (ответственным). Старший сопровождающий идет впереди группы, а  </w:t>
      </w: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>второй  -  позади  (замыкает колонну). В случае, когда сопровождающий один, он должен находиться  позади группы, чтобы постоянно видеть всех детей.</w:t>
      </w:r>
    </w:p>
    <w:p w:rsidR="00317FE0" w:rsidRDefault="00317FE0" w:rsidP="00317FE0">
      <w:pPr>
        <w:shd w:val="clear" w:color="auto" w:fill="FFFFFF"/>
        <w:spacing w:after="0" w:line="240" w:lineRule="auto"/>
        <w:ind w:left="705" w:hanging="5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1.3. 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ab/>
        <w:t>Перед началом движения дети строятся в колонну по два человека и держат друг друга за руки.  Желательно, чтобы в руках у детей не было ни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>каких предметов или игрушек.</w:t>
      </w:r>
    </w:p>
    <w:p w:rsidR="00317FE0" w:rsidRDefault="00317FE0" w:rsidP="00317FE0">
      <w:pPr>
        <w:shd w:val="clear" w:color="auto" w:fill="FFFFFF"/>
        <w:spacing w:after="0" w:line="240" w:lineRule="auto"/>
        <w:ind w:left="-18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1.4. </w:t>
      </w: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ab/>
        <w:t xml:space="preserve">Каждый сопровождающий должен иметь красных флажок. </w:t>
      </w:r>
    </w:p>
    <w:p w:rsidR="00317FE0" w:rsidRDefault="00317FE0" w:rsidP="00317FE0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5"/>
          <w:sz w:val="24"/>
          <w:szCs w:val="24"/>
        </w:rPr>
        <w:t>2.    О порядке следования по тротуарам или обочинам дорог.</w:t>
      </w:r>
    </w:p>
    <w:p w:rsidR="00317FE0" w:rsidRDefault="00317FE0" w:rsidP="00317FE0">
      <w:pPr>
        <w:shd w:val="clear" w:color="auto" w:fill="FFFFFF"/>
        <w:spacing w:after="0" w:line="240" w:lineRule="auto"/>
        <w:ind w:left="708" w:right="29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2.1.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 xml:space="preserve">В населенных пунктах колонна детей движется шагом 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по тротуарам или пешеходной дорожке, придерживаясь </w:t>
      </w:r>
      <w:r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правой стороны. </w:t>
      </w:r>
    </w:p>
    <w:p w:rsidR="00317FE0" w:rsidRDefault="00317FE0" w:rsidP="00317FE0">
      <w:pPr>
        <w:shd w:val="clear" w:color="auto" w:fill="FFFFFF"/>
        <w:spacing w:after="0" w:line="240" w:lineRule="auto"/>
        <w:ind w:left="698" w:right="24" w:hanging="5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2.2.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 xml:space="preserve">При отсутствии тротуаров и пешеходных дорожек разрешается 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движение колонны по левой обочине дороги навстречу движения транспортных средств, но только в светлое время суток.  При движении по обочине дороги, независимо от численности группы, должно быть два сопровождающих.. При этом они несут два флажка: один в голове колонны  (группы), другой – позади.</w:t>
      </w:r>
    </w:p>
    <w:p w:rsidR="00317FE0" w:rsidRDefault="00317FE0" w:rsidP="00317FE0">
      <w:pPr>
        <w:shd w:val="clear" w:color="auto" w:fill="FFFFFF"/>
        <w:spacing w:after="0" w:line="240" w:lineRule="auto"/>
        <w:ind w:left="698" w:right="19" w:hanging="5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2.3. 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ab/>
        <w:t xml:space="preserve">При движении по загородным дорогам сопровождающие в голове </w:t>
      </w: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>колонны и в ее конце идут с красным флажком.</w:t>
      </w:r>
    </w:p>
    <w:p w:rsidR="00317FE0" w:rsidRDefault="00317FE0" w:rsidP="00317FE0">
      <w:pPr>
        <w:shd w:val="clear" w:color="auto" w:fill="FFFFFF"/>
        <w:spacing w:after="0" w:line="240" w:lineRule="auto"/>
        <w:ind w:left="698" w:right="14" w:hanging="5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2.4.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 xml:space="preserve">Выбирать маршрут следует таким образом, чтобы он имел как </w:t>
      </w: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>можно меньше переходов через проезжую часть.</w:t>
      </w:r>
    </w:p>
    <w:p w:rsidR="00317FE0" w:rsidRDefault="00317FE0" w:rsidP="00317FE0">
      <w:pPr>
        <w:shd w:val="clear" w:color="auto" w:fill="FFFFFF"/>
        <w:spacing w:after="0" w:line="240" w:lineRule="auto"/>
        <w:ind w:left="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</w:rPr>
        <w:t>3.   О порядке перехода проезжей части.</w:t>
      </w:r>
    </w:p>
    <w:p w:rsidR="00317FE0" w:rsidRDefault="00317FE0" w:rsidP="00317FE0">
      <w:pPr>
        <w:shd w:val="clear" w:color="auto" w:fill="FFFFFF"/>
        <w:spacing w:after="0" w:line="240" w:lineRule="auto"/>
        <w:ind w:left="202" w:right="14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3.1.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ab/>
        <w:t xml:space="preserve">Перед началом перехода необходимо остановить направляющую </w:t>
      </w: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>пару, чтобы колонна</w:t>
      </w:r>
    </w:p>
    <w:p w:rsidR="00317FE0" w:rsidRDefault="00317FE0" w:rsidP="00317FE0">
      <w:pPr>
        <w:shd w:val="clear" w:color="auto" w:fill="FFFFFF"/>
        <w:spacing w:after="0" w:line="240" w:lineRule="auto"/>
        <w:ind w:left="202" w:right="14" w:firstLine="5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сгруппировалась.</w:t>
      </w:r>
    </w:p>
    <w:p w:rsidR="00317FE0" w:rsidRDefault="00317FE0" w:rsidP="00317FE0">
      <w:pPr>
        <w:shd w:val="clear" w:color="auto" w:fill="FFFFFF"/>
        <w:spacing w:after="0" w:line="240" w:lineRule="auto"/>
        <w:ind w:left="708" w:right="14" w:hanging="5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3.2. 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ab/>
        <w:t>Переходить проезжую часть разрешается только в местах, обозна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softHyphen/>
        <w:t>ченных разметкой или дорожным знаком "Пешеходный пере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softHyphen/>
        <w:t>ход", а если их нет, то на перекрестке по  линии тротуаров.</w:t>
      </w:r>
    </w:p>
    <w:p w:rsidR="00317FE0" w:rsidRDefault="00317FE0" w:rsidP="00317FE0">
      <w:pPr>
        <w:shd w:val="clear" w:color="auto" w:fill="FFFFFF"/>
        <w:spacing w:after="0" w:line="240" w:lineRule="auto"/>
        <w:ind w:left="701" w:right="5" w:hanging="4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3.3.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ab/>
        <w:t xml:space="preserve">На регулируемых перекрестках можно начинать переход только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по разрешающему сигналу светофора или регулировщика, предварительно 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>убедившись в том, что весь транспорт остановился.</w:t>
      </w:r>
    </w:p>
    <w:p w:rsidR="00317FE0" w:rsidRDefault="00317FE0" w:rsidP="00317FE0">
      <w:pPr>
        <w:shd w:val="clear" w:color="auto" w:fill="FFFFFF"/>
        <w:spacing w:after="0" w:line="240" w:lineRule="auto"/>
        <w:ind w:left="701" w:hanging="4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3.4. 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ab/>
        <w:t>Вне населенных пунктов при отсутствии обозначенных пешеход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>ных переходов дорогу следует переходить только под прямым углом к про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езжей части и в местах, где она хорошо просматривается в обе стороны при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условии отсутствия приближающегося транспорта. Переход дороги с группой детей  в зоне </w:t>
      </w:r>
      <w:r>
        <w:rPr>
          <w:rFonts w:ascii="Times New Roman" w:hAnsi="Times New Roman" w:cs="Times New Roman"/>
          <w:color w:val="000000"/>
          <w:spacing w:val="-15"/>
          <w:sz w:val="24"/>
          <w:szCs w:val="24"/>
        </w:rPr>
        <w:t>ограниченной видимости, когда возможно внезапное появление транспорта,  запрещен!</w:t>
      </w:r>
    </w:p>
    <w:p w:rsidR="00317FE0" w:rsidRDefault="00317FE0" w:rsidP="00317FE0">
      <w:pPr>
        <w:shd w:val="clear" w:color="auto" w:fill="FFFFFF"/>
        <w:spacing w:after="0" w:line="240" w:lineRule="auto"/>
        <w:ind w:left="701" w:right="38" w:hanging="4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3.5. 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ab/>
        <w:t>Перед началом перехода сопровождающий должен выйти на про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езжую часть с поднятым флажком, чтобы привлечь внимание водителей и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только после этого, убедившись, что все автомобили остановились, можно </w:t>
      </w: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>начинать переход группы детей.</w:t>
      </w:r>
    </w:p>
    <w:p w:rsidR="00317FE0" w:rsidRDefault="00317FE0" w:rsidP="00317FE0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Если группа  не успела закончить переход к моменту появления 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>транспорта на близком расстоянии, сопровождающий дополнительно предупреждает води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>теля поднятием красного флажка, становясь лицом к движению транспорта.</w:t>
      </w:r>
    </w:p>
    <w:p w:rsidR="0004066D" w:rsidRPr="00317FE0" w:rsidRDefault="00317FE0" w:rsidP="00317FE0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При переключении сигнала светофора на запрещающий, группа 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детей должна закончить переход проезжей части. Сопровождающий должен </w:t>
      </w: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>подать знак флажком водителям транспортных средств (пункт 14.3 ПДД).</w:t>
      </w: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 </w:t>
      </w:r>
    </w:p>
    <w:sectPr w:rsidR="0004066D" w:rsidRPr="00317FE0" w:rsidSect="00040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42227"/>
    <w:multiLevelType w:val="multilevel"/>
    <w:tmpl w:val="DF56613C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6"/>
      <w:numFmt w:val="decimal"/>
      <w:lvlText w:val="%1.%2."/>
      <w:lvlJc w:val="left"/>
      <w:pPr>
        <w:tabs>
          <w:tab w:val="num" w:pos="656"/>
        </w:tabs>
        <w:ind w:left="656" w:hanging="45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132"/>
        </w:tabs>
        <w:ind w:left="1132" w:hanging="720"/>
      </w:pPr>
    </w:lvl>
    <w:lvl w:ilvl="3">
      <w:start w:val="1"/>
      <w:numFmt w:val="decimal"/>
      <w:lvlText w:val="%1.%2.%3.%4."/>
      <w:lvlJc w:val="left"/>
      <w:pPr>
        <w:tabs>
          <w:tab w:val="num" w:pos="1338"/>
        </w:tabs>
        <w:ind w:left="1338" w:hanging="720"/>
      </w:pPr>
    </w:lvl>
    <w:lvl w:ilvl="4">
      <w:start w:val="1"/>
      <w:numFmt w:val="decimal"/>
      <w:lvlText w:val="%1.%2.%3.%4.%5."/>
      <w:lvlJc w:val="left"/>
      <w:pPr>
        <w:tabs>
          <w:tab w:val="num" w:pos="1904"/>
        </w:tabs>
        <w:ind w:left="1904" w:hanging="1080"/>
      </w:pPr>
    </w:lvl>
    <w:lvl w:ilvl="5">
      <w:start w:val="1"/>
      <w:numFmt w:val="decimal"/>
      <w:lvlText w:val="%1.%2.%3.%4.%5.%6."/>
      <w:lvlJc w:val="left"/>
      <w:pPr>
        <w:tabs>
          <w:tab w:val="num" w:pos="2110"/>
        </w:tabs>
        <w:ind w:left="21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2882"/>
        </w:tabs>
        <w:ind w:left="288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088"/>
        </w:tabs>
        <w:ind w:left="3088" w:hanging="1440"/>
      </w:pPr>
    </w:lvl>
  </w:abstractNum>
  <w:num w:numId="1">
    <w:abstractNumId w:val="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17FE0"/>
    <w:rsid w:val="0004066D"/>
    <w:rsid w:val="0031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2835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2020-09-10T08:56:00Z</dcterms:created>
  <dcterms:modified xsi:type="dcterms:W3CDTF">2020-09-10T08:56:00Z</dcterms:modified>
</cp:coreProperties>
</file>